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8" w:rsidRDefault="002358CB" w:rsidP="00A60330">
      <w:pPr>
        <w:jc w:val="center"/>
      </w:pPr>
      <w:r>
        <w:t>UCHWAŁA NR X</w:t>
      </w:r>
      <w:r w:rsidR="00540DF7">
        <w:t>X</w:t>
      </w:r>
      <w:r w:rsidR="00BF7177">
        <w:t>II</w:t>
      </w:r>
      <w:r>
        <w:t>/</w:t>
      </w:r>
      <w:r w:rsidR="00E66F78">
        <w:t>177</w:t>
      </w:r>
      <w:r w:rsidR="00BF7177">
        <w:t>/2021</w:t>
      </w:r>
    </w:p>
    <w:p w:rsidR="00DC550D" w:rsidRDefault="00DC550D" w:rsidP="00A60330">
      <w:pPr>
        <w:jc w:val="center"/>
      </w:pPr>
      <w:r>
        <w:t>RADY GMINY MIRCZE</w:t>
      </w:r>
    </w:p>
    <w:p w:rsidR="003B6A4E" w:rsidRDefault="003B6A4E" w:rsidP="00A60330">
      <w:pPr>
        <w:jc w:val="center"/>
      </w:pPr>
      <w:r>
        <w:t xml:space="preserve">z dnia </w:t>
      </w:r>
      <w:r w:rsidR="00296152">
        <w:t>30</w:t>
      </w:r>
      <w:r w:rsidR="003B3D10">
        <w:t xml:space="preserve"> marca </w:t>
      </w:r>
      <w:r w:rsidR="00BF7177">
        <w:t>2021</w:t>
      </w:r>
      <w:r>
        <w:t xml:space="preserve"> r.</w:t>
      </w:r>
    </w:p>
    <w:p w:rsidR="00DC550D" w:rsidRDefault="00DC550D"/>
    <w:p w:rsidR="00DC550D" w:rsidRDefault="00DC550D" w:rsidP="00BF7177">
      <w:pPr>
        <w:jc w:val="center"/>
      </w:pPr>
      <w:r>
        <w:t>w sprawie rozpatrzenia petycji</w:t>
      </w:r>
    </w:p>
    <w:p w:rsidR="0058248E" w:rsidRDefault="0058248E"/>
    <w:p w:rsidR="0058248E" w:rsidRDefault="0058248E" w:rsidP="004F0D7A">
      <w:pPr>
        <w:ind w:firstLine="708"/>
        <w:jc w:val="both"/>
      </w:pPr>
      <w:r>
        <w:t>Na podstawie art. 18b ust. 1 ustawy z dnia 8 marca 1990</w:t>
      </w:r>
      <w:r w:rsidR="00BF7177">
        <w:t xml:space="preserve"> </w:t>
      </w:r>
      <w:r>
        <w:t xml:space="preserve">r. o samorządzie gminnym </w:t>
      </w:r>
      <w:r w:rsidR="004F0D7A">
        <w:t xml:space="preserve">                </w:t>
      </w:r>
      <w:r>
        <w:t>(t. j. Dz. U. z 20</w:t>
      </w:r>
      <w:r w:rsidR="00BF7177">
        <w:t>20</w:t>
      </w:r>
      <w:r>
        <w:t xml:space="preserve"> r. poz. </w:t>
      </w:r>
      <w:r w:rsidR="00BF7177">
        <w:t>713</w:t>
      </w:r>
      <w:r w:rsidR="0056193E">
        <w:t xml:space="preserve"> z </w:t>
      </w:r>
      <w:proofErr w:type="spellStart"/>
      <w:r w:rsidR="0056193E">
        <w:t>późn</w:t>
      </w:r>
      <w:proofErr w:type="spellEnd"/>
      <w:r w:rsidR="0056193E">
        <w:t xml:space="preserve"> zm.) i art. 9 ust. 2 ustawy z dnia 11 lipca 2014 r. </w:t>
      </w:r>
      <w:r w:rsidR="00E66F78">
        <w:br/>
      </w:r>
      <w:r w:rsidR="0056193E">
        <w:t xml:space="preserve">o petycjach </w:t>
      </w:r>
      <w:r w:rsidR="00E86A5B">
        <w:t xml:space="preserve"> </w:t>
      </w:r>
      <w:r w:rsidR="0056193E">
        <w:t>(t.</w:t>
      </w:r>
      <w:r w:rsidR="00E86A5B">
        <w:t xml:space="preserve"> </w:t>
      </w:r>
      <w:r w:rsidR="0056193E">
        <w:t>j. Dz. U. z 2018 r. poz. 870 ) uchwala się co następuje:</w:t>
      </w:r>
    </w:p>
    <w:p w:rsidR="0056193E" w:rsidRDefault="0056193E"/>
    <w:p w:rsidR="00A60330" w:rsidRDefault="0056193E" w:rsidP="00E66F78">
      <w:pPr>
        <w:jc w:val="both"/>
      </w:pPr>
      <w:r>
        <w:t>§ 1</w:t>
      </w:r>
      <w:r w:rsidR="00A60330">
        <w:t xml:space="preserve">. Uznaje się, że </w:t>
      </w:r>
      <w:r w:rsidR="00BF7177">
        <w:t xml:space="preserve">wniesiona </w:t>
      </w:r>
      <w:r w:rsidR="000474E8">
        <w:t xml:space="preserve">przez Panią Agnieszkę </w:t>
      </w:r>
      <w:proofErr w:type="spellStart"/>
      <w:r w:rsidR="000474E8">
        <w:t>Gocel</w:t>
      </w:r>
      <w:proofErr w:type="spellEnd"/>
      <w:r w:rsidR="000474E8">
        <w:t xml:space="preserve"> </w:t>
      </w:r>
      <w:r w:rsidR="00A60330">
        <w:t xml:space="preserve">petycja </w:t>
      </w:r>
      <w:r w:rsidR="00BF7177" w:rsidRPr="00BF7177">
        <w:t xml:space="preserve">w sprawie dyskryminacji mieszkańców gminy Mircze w związku ze szczepieniami przeciwko SARS-CoV-2.  </w:t>
      </w:r>
      <w:r w:rsidR="00A60330">
        <w:t>nie zasługuje na uwzględnienie.</w:t>
      </w:r>
    </w:p>
    <w:p w:rsidR="00A60330" w:rsidRDefault="00A60330" w:rsidP="00A60330"/>
    <w:p w:rsidR="00A60330" w:rsidRDefault="00A60330" w:rsidP="00A60330">
      <w:r>
        <w:t>§ 2. Uzasadnienie rozpatrzenia petycji stanowi załącznik do uchwały.</w:t>
      </w:r>
    </w:p>
    <w:p w:rsidR="00A60330" w:rsidRDefault="00A60330" w:rsidP="00A60330"/>
    <w:p w:rsidR="00A60330" w:rsidRDefault="00A60330" w:rsidP="00A60330">
      <w:r>
        <w:t>§ 3. O sposobie rozpatrzenia petycji Przewodniczący Rady zawiadomi wnoszącego.</w:t>
      </w:r>
    </w:p>
    <w:p w:rsidR="00A60330" w:rsidRDefault="00A60330" w:rsidP="00A60330"/>
    <w:p w:rsidR="00A60330" w:rsidRDefault="00A60330" w:rsidP="00A60330">
      <w:r>
        <w:t>§ 4. Uchwała wchodzi w życie z dniem podjęcia.</w:t>
      </w:r>
    </w:p>
    <w:p w:rsidR="002358CB" w:rsidRDefault="002358CB" w:rsidP="00A60330"/>
    <w:p w:rsidR="002358CB" w:rsidRDefault="002358CB" w:rsidP="00A60330"/>
    <w:p w:rsidR="002358CB" w:rsidRDefault="002358CB" w:rsidP="002358CB">
      <w:pPr>
        <w:ind w:left="4956" w:firstLine="708"/>
      </w:pPr>
    </w:p>
    <w:p w:rsidR="002358CB" w:rsidRDefault="002358CB" w:rsidP="002358CB">
      <w:pPr>
        <w:ind w:left="4956" w:firstLine="708"/>
      </w:pPr>
      <w:r>
        <w:t>Przewodniczący Rady Gminy</w:t>
      </w:r>
    </w:p>
    <w:p w:rsidR="002358CB" w:rsidRDefault="002358CB" w:rsidP="00A60330"/>
    <w:p w:rsidR="002358CB" w:rsidRDefault="002358CB" w:rsidP="002358CB">
      <w:pPr>
        <w:ind w:left="5664" w:firstLine="708"/>
      </w:pPr>
      <w:r>
        <w:t>Adam Kostrubiec</w:t>
      </w:r>
    </w:p>
    <w:p w:rsidR="0056193E" w:rsidRDefault="0056193E"/>
    <w:p w:rsidR="00DC550D" w:rsidRDefault="00DC550D"/>
    <w:p w:rsidR="00DC550D" w:rsidRDefault="00DC550D"/>
    <w:p w:rsidR="00A60330" w:rsidRDefault="00A60330"/>
    <w:p w:rsidR="00A60330" w:rsidRDefault="00A60330"/>
    <w:p w:rsidR="00A60330" w:rsidRDefault="00A60330"/>
    <w:p w:rsidR="00A60330" w:rsidRDefault="00A60330"/>
    <w:p w:rsidR="00E66F78" w:rsidRDefault="00E66F78"/>
    <w:p w:rsidR="00A60330" w:rsidRDefault="00A60330"/>
    <w:p w:rsidR="00A60330" w:rsidRDefault="00A60330"/>
    <w:p w:rsidR="00A60330" w:rsidRDefault="00A60330"/>
    <w:p w:rsidR="00BF7177" w:rsidRDefault="00BF7177"/>
    <w:p w:rsidR="00BF7177" w:rsidRDefault="00BF7177"/>
    <w:p w:rsidR="00BF7177" w:rsidRDefault="00BF7177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A60330" w:rsidRDefault="00A60330"/>
    <w:p w:rsidR="00296152" w:rsidRDefault="00296152" w:rsidP="00296152">
      <w:pPr>
        <w:widowControl w:val="0"/>
        <w:suppressAutoHyphens/>
        <w:autoSpaceDN w:val="0"/>
        <w:ind w:firstLine="340"/>
        <w:jc w:val="right"/>
        <w:textAlignment w:val="baseline"/>
        <w:rPr>
          <w:rFonts w:eastAsia="SimSun" w:cs="Lucida Sans"/>
          <w:color w:val="000000" w:themeColor="text1"/>
          <w:kern w:val="3"/>
          <w:lang w:eastAsia="zh-CN" w:bidi="hi-IN"/>
        </w:rPr>
      </w:pPr>
      <w:r w:rsidRPr="00296152">
        <w:rPr>
          <w:rFonts w:eastAsia="SimSun" w:cs="Lucida Sans"/>
          <w:color w:val="000000" w:themeColor="text1"/>
          <w:kern w:val="3"/>
          <w:lang w:eastAsia="zh-CN" w:bidi="hi-IN"/>
        </w:rPr>
        <w:lastRenderedPageBreak/>
        <w:t xml:space="preserve">Załącznik do uchwały XXII/ </w:t>
      </w:r>
      <w:r w:rsidR="00E66F78">
        <w:rPr>
          <w:rFonts w:eastAsia="SimSun" w:cs="Lucida Sans"/>
          <w:color w:val="000000" w:themeColor="text1"/>
          <w:kern w:val="3"/>
          <w:lang w:eastAsia="zh-CN" w:bidi="hi-IN"/>
        </w:rPr>
        <w:t>177</w:t>
      </w:r>
      <w:r w:rsidRPr="00296152">
        <w:rPr>
          <w:rFonts w:eastAsia="SimSun" w:cs="Lucida Sans"/>
          <w:color w:val="000000" w:themeColor="text1"/>
          <w:kern w:val="3"/>
          <w:lang w:eastAsia="zh-CN" w:bidi="hi-IN"/>
        </w:rPr>
        <w:t>/2021</w:t>
      </w:r>
    </w:p>
    <w:p w:rsidR="00296152" w:rsidRPr="00296152" w:rsidRDefault="00296152" w:rsidP="00296152">
      <w:pPr>
        <w:widowControl w:val="0"/>
        <w:suppressAutoHyphens/>
        <w:autoSpaceDN w:val="0"/>
        <w:ind w:firstLine="340"/>
        <w:jc w:val="right"/>
        <w:textAlignment w:val="baseline"/>
        <w:rPr>
          <w:rFonts w:eastAsia="SimSun" w:cs="Lucida Sans"/>
          <w:color w:val="000000" w:themeColor="text1"/>
          <w:kern w:val="3"/>
          <w:lang w:eastAsia="zh-CN" w:bidi="hi-IN"/>
        </w:rPr>
      </w:pPr>
      <w:r w:rsidRPr="00296152">
        <w:rPr>
          <w:rFonts w:eastAsia="SimSun" w:cs="Lucida Sans"/>
          <w:color w:val="000000" w:themeColor="text1"/>
          <w:kern w:val="3"/>
          <w:lang w:eastAsia="zh-CN" w:bidi="hi-IN"/>
        </w:rPr>
        <w:t>Rady Gminy Mircze z dnia 30 marca 2021 r.</w:t>
      </w:r>
    </w:p>
    <w:p w:rsidR="00A60330" w:rsidRDefault="00A60330"/>
    <w:p w:rsidR="00A60330" w:rsidRDefault="00A60330" w:rsidP="00A60330">
      <w:pPr>
        <w:jc w:val="center"/>
        <w:rPr>
          <w:b/>
        </w:rPr>
      </w:pPr>
      <w:r w:rsidRPr="00A60330">
        <w:rPr>
          <w:b/>
        </w:rPr>
        <w:t>UZASADNIENIE</w:t>
      </w:r>
    </w:p>
    <w:p w:rsidR="00A60330" w:rsidRDefault="00A60330" w:rsidP="00A60330">
      <w:pPr>
        <w:jc w:val="center"/>
        <w:rPr>
          <w:b/>
        </w:rPr>
      </w:pPr>
    </w:p>
    <w:p w:rsidR="00147AA9" w:rsidRPr="00147AA9" w:rsidRDefault="00A60330" w:rsidP="00296152">
      <w:pPr>
        <w:pStyle w:val="Nagwek3"/>
        <w:spacing w:before="0" w:after="120"/>
        <w:ind w:firstLine="34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7AA9">
        <w:rPr>
          <w:rFonts w:ascii="Times New Roman" w:hAnsi="Times New Roman" w:cs="Times New Roman"/>
          <w:b w:val="0"/>
          <w:sz w:val="24"/>
          <w:szCs w:val="24"/>
        </w:rPr>
        <w:t>W dniu</w:t>
      </w:r>
      <w:r w:rsidR="002358CB" w:rsidRPr="00147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7177" w:rsidRPr="00147AA9">
        <w:rPr>
          <w:rFonts w:ascii="Times New Roman" w:hAnsi="Times New Roman" w:cs="Times New Roman"/>
          <w:b w:val="0"/>
          <w:sz w:val="24"/>
          <w:szCs w:val="24"/>
        </w:rPr>
        <w:t>10 grudnia 2020 r.</w:t>
      </w:r>
      <w:r w:rsidR="002358CB" w:rsidRPr="00147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7177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</w:t>
      </w:r>
      <w:r w:rsidR="00A64FC2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Przewod</w:t>
      </w:r>
      <w:r w:rsidR="0089316E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niczący</w:t>
      </w:r>
      <w:r w:rsidR="00A64FC2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Rady Gminy Mircze otrzymał </w:t>
      </w:r>
      <w:r w:rsidR="000474E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od Pani Agnieszki </w:t>
      </w:r>
      <w:proofErr w:type="spellStart"/>
      <w:r w:rsidR="000474E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Gocel</w:t>
      </w:r>
      <w:proofErr w:type="spellEnd"/>
      <w:r w:rsidR="000474E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64FC2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petycję do rozpatrzenia przez Radę Gminy Mircze 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zawierającą żądanie podjęcia przez Radę Gminy Mircze uchwały wyrażającej stanowisko odnośnie planowanych przez rząd powszechnych szczepień przeciwko wirusowi SARS-CoV-2. </w:t>
      </w:r>
      <w:r w:rsidR="00A64FC2" w:rsidRPr="00147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Przewodniczący Rady Gminy Mircze zgodnie z art. 19 ust. 2 ustawy o samorządzie gminnym </w:t>
      </w:r>
      <w:r w:rsidR="002F7BC4" w:rsidRPr="00147AA9">
        <w:rPr>
          <w:rFonts w:ascii="Times New Roman" w:hAnsi="Times New Roman" w:cs="Times New Roman"/>
          <w:b w:val="0"/>
          <w:sz w:val="24"/>
          <w:szCs w:val="24"/>
        </w:rPr>
        <w:t xml:space="preserve">i § 71 ust. 1 uchwały Nr XLI/304/2018 Rady Gminy Mircze z dnia 28 września 2018 r. w sprawie uchwalenia Statutu Gminy Mircze (Dziennik Urzędowy Województwa Lubelskiego z 2018 r. poz. 4528, 5329), 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skierował petycję do rozpatrzenia przez Komisję skarg, wniosków i petycji. Komisja skarg, wniosków i </w:t>
      </w:r>
      <w:r w:rsidR="00174980" w:rsidRPr="00147AA9">
        <w:rPr>
          <w:rFonts w:ascii="Times New Roman" w:hAnsi="Times New Roman" w:cs="Times New Roman"/>
          <w:b w:val="0"/>
          <w:sz w:val="24"/>
          <w:szCs w:val="24"/>
        </w:rPr>
        <w:t xml:space="preserve">petycji na posiedzeniu w dniu </w:t>
      </w:r>
      <w:r w:rsidR="00296152">
        <w:rPr>
          <w:rFonts w:ascii="Times New Roman" w:hAnsi="Times New Roman" w:cs="Times New Roman"/>
          <w:b w:val="0"/>
          <w:sz w:val="24"/>
          <w:szCs w:val="24"/>
        </w:rPr>
        <w:t>25 marca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</w:rPr>
        <w:t>21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 r. wydała na podstawie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§ 72 ust. 2 </w:t>
      </w:r>
      <w:r w:rsidR="002F7BC4" w:rsidRPr="00147AA9">
        <w:rPr>
          <w:rFonts w:ascii="Times New Roman" w:hAnsi="Times New Roman" w:cs="Times New Roman"/>
          <w:b w:val="0"/>
          <w:sz w:val="24"/>
          <w:szCs w:val="24"/>
        </w:rPr>
        <w:t xml:space="preserve">wyżej wymienionego </w:t>
      </w:r>
      <w:r w:rsidR="00F8703E" w:rsidRPr="00147AA9">
        <w:rPr>
          <w:rFonts w:ascii="Times New Roman" w:hAnsi="Times New Roman" w:cs="Times New Roman"/>
          <w:b w:val="0"/>
          <w:sz w:val="24"/>
          <w:szCs w:val="24"/>
        </w:rPr>
        <w:t xml:space="preserve">Statutu Gminy Mircze </w:t>
      </w:r>
      <w:r w:rsidR="00954E65" w:rsidRPr="00147AA9">
        <w:rPr>
          <w:rFonts w:ascii="Times New Roman" w:hAnsi="Times New Roman" w:cs="Times New Roman"/>
          <w:b w:val="0"/>
          <w:sz w:val="24"/>
          <w:szCs w:val="24"/>
        </w:rPr>
        <w:t xml:space="preserve">opinię w formie uchwały uznając, że petycja nie zasługuje na uwzględnienie. </w:t>
      </w:r>
      <w:r w:rsidR="002B4EBD" w:rsidRPr="00147AA9">
        <w:rPr>
          <w:rFonts w:ascii="Times New Roman" w:hAnsi="Times New Roman" w:cs="Times New Roman"/>
          <w:b w:val="0"/>
          <w:sz w:val="24"/>
          <w:szCs w:val="24"/>
        </w:rPr>
        <w:t>P</w:t>
      </w:r>
      <w:r w:rsidR="00954E65" w:rsidRPr="00147AA9">
        <w:rPr>
          <w:rFonts w:ascii="Times New Roman" w:hAnsi="Times New Roman" w:cs="Times New Roman"/>
          <w:b w:val="0"/>
          <w:sz w:val="24"/>
          <w:szCs w:val="24"/>
        </w:rPr>
        <w:t xml:space="preserve">o dokonaniu analizy obowiązujących przepisów prawa </w:t>
      </w:r>
      <w:r w:rsidR="002B4EBD" w:rsidRPr="00147AA9">
        <w:rPr>
          <w:rFonts w:ascii="Times New Roman" w:hAnsi="Times New Roman" w:cs="Times New Roman"/>
          <w:b w:val="0"/>
          <w:sz w:val="24"/>
          <w:szCs w:val="24"/>
        </w:rPr>
        <w:t xml:space="preserve">stwierdza się, że </w:t>
      </w:r>
      <w:r w:rsidR="00954E65" w:rsidRPr="00147AA9">
        <w:rPr>
          <w:rFonts w:ascii="Times New Roman" w:hAnsi="Times New Roman" w:cs="Times New Roman"/>
          <w:b w:val="0"/>
          <w:sz w:val="24"/>
          <w:szCs w:val="24"/>
        </w:rPr>
        <w:t xml:space="preserve">nie </w:t>
      </w:r>
      <w:r w:rsidR="00890AF4" w:rsidRPr="00147AA9">
        <w:rPr>
          <w:rFonts w:ascii="Times New Roman" w:hAnsi="Times New Roman" w:cs="Times New Roman"/>
          <w:b w:val="0"/>
          <w:sz w:val="24"/>
          <w:szCs w:val="24"/>
        </w:rPr>
        <w:t xml:space="preserve">ma podstawy prawnej do podjęcia przez radę  gminy uchwały 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</w:rPr>
        <w:t xml:space="preserve">wyrażającej sprzeciw wobec 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powszechnej akcji szczepień przeciwko wirusowi SARS-CoV-2.</w:t>
      </w:r>
    </w:p>
    <w:p w:rsidR="00BF7177" w:rsidRPr="00147AA9" w:rsidRDefault="00147AA9" w:rsidP="00296152">
      <w:pPr>
        <w:pStyle w:val="Nagwek3"/>
        <w:spacing w:before="0" w:after="120"/>
        <w:ind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Należy podkreślić, iż r</w:t>
      </w:r>
      <w:r w:rsidR="00BF7177" w:rsidRPr="00147AA9">
        <w:rPr>
          <w:rFonts w:ascii="Times New Roman" w:hAnsi="Times New Roman" w:cs="Times New Roman"/>
          <w:b w:val="0"/>
          <w:sz w:val="24"/>
          <w:szCs w:val="24"/>
        </w:rPr>
        <w:t>ealizowana akcja szczepień przeciw wirusowi SARS-CoV-2  jest powszechna, ale wbrew twierdzeniu petycji, sczepienie jest dobrowolne.</w:t>
      </w:r>
    </w:p>
    <w:p w:rsidR="00BF7177" w:rsidRPr="00147AA9" w:rsidRDefault="00BF7177" w:rsidP="00296152">
      <w:pPr>
        <w:pStyle w:val="Nagwek3"/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AA9">
        <w:rPr>
          <w:rFonts w:ascii="Times New Roman" w:hAnsi="Times New Roman" w:cs="Times New Roman"/>
          <w:b w:val="0"/>
          <w:sz w:val="24"/>
          <w:szCs w:val="24"/>
        </w:rPr>
        <w:tab/>
        <w:t>Wnoszący petycję domaga się, ab</w:t>
      </w:r>
      <w:bookmarkStart w:id="0" w:name="_GoBack"/>
      <w:bookmarkEnd w:id="0"/>
      <w:r w:rsidRPr="00147AA9">
        <w:rPr>
          <w:rFonts w:ascii="Times New Roman" w:hAnsi="Times New Roman" w:cs="Times New Roman"/>
          <w:b w:val="0"/>
          <w:sz w:val="24"/>
          <w:szCs w:val="24"/>
        </w:rPr>
        <w:t xml:space="preserve">y w podjętej uchwale Rada Gminy </w:t>
      </w:r>
      <w:r w:rsidR="00147AA9" w:rsidRPr="00147AA9">
        <w:rPr>
          <w:rFonts w:ascii="Times New Roman" w:hAnsi="Times New Roman" w:cs="Times New Roman"/>
          <w:b w:val="0"/>
          <w:sz w:val="24"/>
          <w:szCs w:val="24"/>
        </w:rPr>
        <w:t>Mircze</w:t>
      </w:r>
      <w:r w:rsidRPr="00147AA9">
        <w:rPr>
          <w:rFonts w:ascii="Times New Roman" w:hAnsi="Times New Roman" w:cs="Times New Roman"/>
          <w:b w:val="0"/>
          <w:sz w:val="24"/>
          <w:szCs w:val="24"/>
        </w:rPr>
        <w:t>, zwróciła się z żądaniem do Rządu Rzeczypospolitej Polskiej, aby ten uzyskał pisemne gwarancje ze strony producentów szczepionek, iż w przypadku wystąpienia powikłań poszczepiennych, producenci poniosą ich koszty prawne i finansowe.</w:t>
      </w:r>
    </w:p>
    <w:p w:rsidR="00BF7177" w:rsidRPr="00147AA9" w:rsidRDefault="00147AA9" w:rsidP="00296152">
      <w:pPr>
        <w:pStyle w:val="Nagwek3"/>
        <w:spacing w:before="0" w:after="120"/>
        <w:ind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ocenie Rady Gminy Mircze kwestie</w:t>
      </w:r>
      <w:r w:rsidR="00BF7177" w:rsidRPr="00147AA9">
        <w:rPr>
          <w:rFonts w:ascii="Times New Roman" w:hAnsi="Times New Roman" w:cs="Times New Roman"/>
          <w:b w:val="0"/>
          <w:sz w:val="24"/>
          <w:szCs w:val="24"/>
        </w:rPr>
        <w:t xml:space="preserve"> związane z wyborem producentów szczepionek oraz prowadzenia z nimi negocjacji dotyczących warunków ich zakupu i odpowiedzialności, nie leżą w zakresie kompetencji rady gminy. Należą do zadań i kompetycji Rządu Rzeczypospolitej Polskiej, i z tego powodu nie mogą być przedmiotem działań rady gminy.</w:t>
      </w:r>
    </w:p>
    <w:p w:rsidR="00BF7177" w:rsidRPr="00147AA9" w:rsidRDefault="006B20F2" w:rsidP="00296152">
      <w:pPr>
        <w:pStyle w:val="Nagwek3"/>
        <w:spacing w:before="0" w:after="120"/>
        <w:ind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0F2">
        <w:rPr>
          <w:rFonts w:ascii="Open Sans" w:hAnsi="Open Sans"/>
          <w:b w:val="0"/>
          <w:sz w:val="24"/>
          <w:szCs w:val="24"/>
        </w:rPr>
        <w:t>Biorąc pod uwagę powyższe Rada Gminy Mircze uznaje</w:t>
      </w:r>
      <w:r w:rsidRPr="006B20F2">
        <w:rPr>
          <w:b w:val="0"/>
          <w:sz w:val="24"/>
          <w:szCs w:val="24"/>
        </w:rPr>
        <w:t xml:space="preserve">, że </w:t>
      </w:r>
      <w:r>
        <w:rPr>
          <w:b w:val="0"/>
          <w:sz w:val="24"/>
          <w:szCs w:val="24"/>
        </w:rPr>
        <w:t>dana</w:t>
      </w:r>
      <w:r w:rsidR="00BF7177" w:rsidRPr="00147AA9">
        <w:rPr>
          <w:rFonts w:ascii="Times New Roman" w:hAnsi="Times New Roman" w:cs="Times New Roman"/>
          <w:b w:val="0"/>
          <w:sz w:val="24"/>
          <w:szCs w:val="24"/>
        </w:rPr>
        <w:t xml:space="preserve"> akcja szczepienna nie nosi znamion jakikolwiek dyskryminacji, a po wtóre żądania zawarte w petycji nie mieszczą się w zakresie kompetencji Rady Gminy Mircze i z tych względów petycja nie zasługuje na uwzględnienie.</w:t>
      </w:r>
    </w:p>
    <w:p w:rsidR="000474E8" w:rsidRDefault="000474E8" w:rsidP="00296152">
      <w:pPr>
        <w:pStyle w:val="Standard"/>
        <w:spacing w:after="120"/>
        <w:ind w:firstLine="340"/>
        <w:jc w:val="both"/>
      </w:pPr>
      <w:r>
        <w:t>Jawność danych dotycząca podmiotu wnoszącego petycję nie została wyłączona w związku z treścią art. 4 ust. 3 ustawy z dnia 11 lipca 2014 roku o petycjach (Dz. U. z 2018 r. poz.870) – podmiot wnoszący wyraził zgodę na ujawnienie swoich danych osobowych na stronie internetowej</w:t>
      </w:r>
      <w:r w:rsidR="006B20F2">
        <w:t xml:space="preserve"> rozpatrującego petycję</w:t>
      </w:r>
      <w:r>
        <w:t xml:space="preserve">.   </w:t>
      </w:r>
    </w:p>
    <w:p w:rsidR="00BF7177" w:rsidRPr="00147AA9" w:rsidRDefault="00BF7177" w:rsidP="00296152">
      <w:pPr>
        <w:spacing w:after="120"/>
        <w:jc w:val="both"/>
      </w:pPr>
    </w:p>
    <w:sectPr w:rsidR="00BF7177" w:rsidRPr="0014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A"/>
    <w:rsid w:val="000474E8"/>
    <w:rsid w:val="000E67FE"/>
    <w:rsid w:val="00147AA9"/>
    <w:rsid w:val="00174980"/>
    <w:rsid w:val="001A4076"/>
    <w:rsid w:val="002358CB"/>
    <w:rsid w:val="00296152"/>
    <w:rsid w:val="002B4EBD"/>
    <w:rsid w:val="002F7BC4"/>
    <w:rsid w:val="00300415"/>
    <w:rsid w:val="003B3D10"/>
    <w:rsid w:val="003B6A4E"/>
    <w:rsid w:val="004F0D7A"/>
    <w:rsid w:val="00540DF7"/>
    <w:rsid w:val="0056193E"/>
    <w:rsid w:val="0058248E"/>
    <w:rsid w:val="005E62AF"/>
    <w:rsid w:val="006A202B"/>
    <w:rsid w:val="006B20F2"/>
    <w:rsid w:val="006C7CFE"/>
    <w:rsid w:val="00771899"/>
    <w:rsid w:val="00790F1A"/>
    <w:rsid w:val="00890AF4"/>
    <w:rsid w:val="0089316E"/>
    <w:rsid w:val="00954E65"/>
    <w:rsid w:val="009C7CF8"/>
    <w:rsid w:val="00A60330"/>
    <w:rsid w:val="00A64FC2"/>
    <w:rsid w:val="00B0242F"/>
    <w:rsid w:val="00B37436"/>
    <w:rsid w:val="00BF7177"/>
    <w:rsid w:val="00D54564"/>
    <w:rsid w:val="00DC550D"/>
    <w:rsid w:val="00E40DBF"/>
    <w:rsid w:val="00E66F78"/>
    <w:rsid w:val="00E86A5B"/>
    <w:rsid w:val="00EB7991"/>
    <w:rsid w:val="00F37C38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47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47A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47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  <w:style w:type="character" w:customStyle="1" w:styleId="fn-ref">
    <w:name w:val="fn-ref"/>
    <w:basedOn w:val="Domylnaczcionkaakapitu"/>
    <w:rsid w:val="00B37436"/>
  </w:style>
  <w:style w:type="character" w:customStyle="1" w:styleId="alb">
    <w:name w:val="a_lb"/>
    <w:basedOn w:val="Domylnaczcionkaakapitu"/>
    <w:rsid w:val="00B37436"/>
  </w:style>
  <w:style w:type="character" w:customStyle="1" w:styleId="Nagwek1Znak">
    <w:name w:val="Nagłówek 1 Znak"/>
    <w:basedOn w:val="Domylnaczcionkaakapitu"/>
    <w:link w:val="Nagwek1"/>
    <w:rsid w:val="0014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47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7A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7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0474E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47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47A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47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  <w:style w:type="character" w:customStyle="1" w:styleId="fn-ref">
    <w:name w:val="fn-ref"/>
    <w:basedOn w:val="Domylnaczcionkaakapitu"/>
    <w:rsid w:val="00B37436"/>
  </w:style>
  <w:style w:type="character" w:customStyle="1" w:styleId="alb">
    <w:name w:val="a_lb"/>
    <w:basedOn w:val="Domylnaczcionkaakapitu"/>
    <w:rsid w:val="00B37436"/>
  </w:style>
  <w:style w:type="character" w:customStyle="1" w:styleId="Nagwek1Znak">
    <w:name w:val="Nagłówek 1 Znak"/>
    <w:basedOn w:val="Domylnaczcionkaakapitu"/>
    <w:link w:val="Nagwek1"/>
    <w:rsid w:val="0014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47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7A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7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0474E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6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129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4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2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269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usr19</cp:lastModifiedBy>
  <cp:revision>2</cp:revision>
  <cp:lastPrinted>2021-03-31T07:04:00Z</cp:lastPrinted>
  <dcterms:created xsi:type="dcterms:W3CDTF">2021-03-31T07:04:00Z</dcterms:created>
  <dcterms:modified xsi:type="dcterms:W3CDTF">2021-03-31T07:04:00Z</dcterms:modified>
</cp:coreProperties>
</file>